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F7" w:rsidRDefault="00C951F7" w:rsidP="00C951F7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1F7" w:rsidRDefault="00C951F7" w:rsidP="00C951F7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615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C951F7" w:rsidRDefault="00C951F7" w:rsidP="00C951F7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64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C951F7" w:rsidRDefault="00C951F7" w:rsidP="00C951F7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C951F7" w:rsidRDefault="00C951F7" w:rsidP="00C951F7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C951F7" w:rsidRDefault="00C951F7" w:rsidP="00C951F7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  <w:bookmarkStart w:id="0" w:name="_GoBack"/>
      <w:bookmarkEnd w:id="0"/>
    </w:p>
    <w:p w:rsidR="00C951F7" w:rsidRDefault="00C951F7" w:rsidP="00C951F7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C951F7" w:rsidRDefault="00C951F7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D7640D" w:rsidP="0027216C">
      <w:pPr>
        <w:rPr>
          <w:b/>
          <w:u w:val="single"/>
        </w:rPr>
      </w:pPr>
      <w:r>
        <w:rPr>
          <w:b/>
          <w:u w:val="single"/>
        </w:rPr>
        <w:t>AGOSTO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925957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9A1808" w:rsidRDefault="009A1808" w:rsidP="009A180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9A1808" w:rsidRDefault="009A1808" w:rsidP="009A1808">
            <w:pPr>
              <w:jc w:val="center"/>
            </w:pPr>
            <w:r>
              <w:t>132,862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9A1808" w:rsidRDefault="009A1808" w:rsidP="009A1808">
            <w:pPr>
              <w:jc w:val="center"/>
            </w:pPr>
            <w:r>
              <w:t>132,862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9A1808" w:rsidRDefault="009A1808" w:rsidP="009A1808">
            <w:pPr>
              <w:jc w:val="center"/>
            </w:pPr>
            <w:r>
              <w:t>0</w:t>
            </w:r>
          </w:p>
        </w:tc>
      </w:tr>
    </w:tbl>
    <w:p w:rsidR="005C6D71" w:rsidRDefault="005C6D71" w:rsidP="005C6D71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grampo 26/6 cobreado c/ 5000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grampo p/ trilho 80mm c/ 50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papel sulfite A4 c/ 10 resmas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Carimbo Printer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Carimbo Printer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Carimbo redondo Printer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Fita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Grafite 0.5 c/ 24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grande p/ 100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pequeno para 20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Lapiseira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Marca texto fino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Pacote de Pasta L c/ 10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Pasta aba elástico 5,5mm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6D71" w:rsidRDefault="005C6D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som c/ USB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Color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HP Remano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Cilindro do Toner colorido HP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Etiquetas 1201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Etiquetas 2205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Surveillance Barracuda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Headphone de ouvido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Satellite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usb multimídia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043BB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43BB" w:rsidRDefault="00A04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c/ 48 und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Café a Vácuo de 500g com 20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und.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filtro de café TNT c/ 30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galão de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und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Guardanapo 30x30 c/ 50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 w:rsidP="00C85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2600CE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2600CE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c/ Gel adesivo com 12 und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Copos descartáveis 180ml c/ 2500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Copos descartáveis 50ml c/ 5000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AA3FC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AA3FC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</w:t>
            </w:r>
            <w:r w:rsidR="003454DD">
              <w:rPr>
                <w:rFonts w:ascii="Calibri" w:eastAsia="Times New Roman" w:hAnsi="Calibri" w:cs="Calibri"/>
                <w:lang w:eastAsia="pt-BR"/>
              </w:rPr>
              <w:t>p</w:t>
            </w:r>
            <w:r>
              <w:rPr>
                <w:rFonts w:ascii="Calibri" w:eastAsia="Times New Roman" w:hAnsi="Calibri" w:cs="Calibri"/>
                <w:lang w:eastAsia="pt-BR"/>
              </w:rPr>
              <w:t>ilha normal com 2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Cartela pilha palito com 2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3454DD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3454DD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recicláveis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Luva látex TM-M c/ 2 und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Odorizador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50L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c/ capacidade p/ 4 lixeiras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F0B8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B87" w:rsidRDefault="009F0B8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3FC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AA3FC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Aromatizante de ambiente 300ml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AA3FC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AA3FC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AA3FC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AA3FC7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A3FC7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0C40CF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adesiva sanitária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0C40CF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0C40CF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0C40CF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FC7" w:rsidRDefault="000C40CF" w:rsidP="009F0B8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1170x670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Janela de correr 2 folhas com puxador e trinco perfil preto vidro temperado 8mm 1180x660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85D6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Carga de gás ar condicionado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D61" w:rsidRDefault="00C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7F35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superior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7F35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inferior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A7F35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do GF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F35" w:rsidRDefault="007A7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ABS + Bastidor 2x4 L 50.000 pezzi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Módulo tomada 2P + T 20 A L 50.000 pezzi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Modulo cego L 50.000 pezzi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Reator 2x20w eletrônico bivolt afp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Antena Ubiquiti ap unifi uap-ac-pro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farol H11 para veiculo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C6D71" w:rsidTr="005C6D7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D71" w:rsidRDefault="005C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C6D71" w:rsidRDefault="005C6D71" w:rsidP="005C6D71">
      <w:pPr>
        <w:rPr>
          <w:b/>
          <w:color w:val="1F3864" w:themeColor="accent5" w:themeShade="80"/>
        </w:rPr>
      </w:pPr>
    </w:p>
    <w:p w:rsidR="005C6D71" w:rsidRDefault="005C6D71" w:rsidP="005C6D71">
      <w:pPr>
        <w:rPr>
          <w:b/>
          <w:color w:val="1F3864" w:themeColor="accent5" w:themeShade="80"/>
        </w:rPr>
      </w:pPr>
    </w:p>
    <w:sectPr w:rsidR="005C6D71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C40CF"/>
    <w:rsid w:val="001712B9"/>
    <w:rsid w:val="00222C13"/>
    <w:rsid w:val="002600CE"/>
    <w:rsid w:val="0027216C"/>
    <w:rsid w:val="002C19E1"/>
    <w:rsid w:val="00345253"/>
    <w:rsid w:val="003454DD"/>
    <w:rsid w:val="00362C8E"/>
    <w:rsid w:val="00474821"/>
    <w:rsid w:val="00524059"/>
    <w:rsid w:val="00576D4E"/>
    <w:rsid w:val="005A4BF4"/>
    <w:rsid w:val="005B2A80"/>
    <w:rsid w:val="005C6D71"/>
    <w:rsid w:val="006213C5"/>
    <w:rsid w:val="007173A7"/>
    <w:rsid w:val="007200B8"/>
    <w:rsid w:val="00761A50"/>
    <w:rsid w:val="00775768"/>
    <w:rsid w:val="00782F6C"/>
    <w:rsid w:val="007A7141"/>
    <w:rsid w:val="007A7F35"/>
    <w:rsid w:val="007B00F8"/>
    <w:rsid w:val="007E5F3D"/>
    <w:rsid w:val="00806BF8"/>
    <w:rsid w:val="00842A2D"/>
    <w:rsid w:val="0088297C"/>
    <w:rsid w:val="008C29FE"/>
    <w:rsid w:val="00925957"/>
    <w:rsid w:val="009456A0"/>
    <w:rsid w:val="009A1808"/>
    <w:rsid w:val="009F0B87"/>
    <w:rsid w:val="00A043BB"/>
    <w:rsid w:val="00A3464B"/>
    <w:rsid w:val="00A560C2"/>
    <w:rsid w:val="00A95E39"/>
    <w:rsid w:val="00AA3FC7"/>
    <w:rsid w:val="00AA6534"/>
    <w:rsid w:val="00B073A4"/>
    <w:rsid w:val="00B604F8"/>
    <w:rsid w:val="00B64D7B"/>
    <w:rsid w:val="00BB2A97"/>
    <w:rsid w:val="00BC4298"/>
    <w:rsid w:val="00BC478F"/>
    <w:rsid w:val="00C112AD"/>
    <w:rsid w:val="00C71F7F"/>
    <w:rsid w:val="00C85D61"/>
    <w:rsid w:val="00C951F7"/>
    <w:rsid w:val="00D7640D"/>
    <w:rsid w:val="00D93C65"/>
    <w:rsid w:val="00D95217"/>
    <w:rsid w:val="00E14A8A"/>
    <w:rsid w:val="00E73ECC"/>
    <w:rsid w:val="00E8360C"/>
    <w:rsid w:val="00E91FCA"/>
    <w:rsid w:val="00EF5396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C951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C951F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2017-12-04T18:04:00Z</dcterms:created>
  <dcterms:modified xsi:type="dcterms:W3CDTF">2017-12-04T18:04:00Z</dcterms:modified>
</cp:coreProperties>
</file>