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ESTADO DO PARANÁ                           </w:t>
      </w:r>
      <w:r w:rsidR="00B63BC6">
        <w:rPr>
          <w:rFonts w:ascii="Courier New" w:hAnsi="Courier New"/>
          <w:b/>
          <w:sz w:val="14"/>
        </w:rPr>
        <w:t>COMPARATIVO DA DESPESA AUTORIZADA COM A REALIZADA</w:t>
      </w:r>
      <w:r>
        <w:rPr>
          <w:rFonts w:ascii="Courier New" w:hAnsi="Courier New"/>
          <w:b/>
          <w:sz w:val="14"/>
        </w:rPr>
        <w:t xml:space="preserve">                           Folha:      1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</w:t>
      </w:r>
      <w:r w:rsidR="00B63BC6">
        <w:rPr>
          <w:rFonts w:ascii="Courier New" w:hAnsi="Courier New"/>
          <w:b/>
          <w:sz w:val="14"/>
        </w:rPr>
        <w:t>Câmara</w:t>
      </w:r>
      <w:r>
        <w:rPr>
          <w:rFonts w:ascii="Courier New" w:hAnsi="Courier New"/>
          <w:b/>
          <w:sz w:val="14"/>
        </w:rPr>
        <w:t xml:space="preserve"> Municipal de Medianeira             Meses 1-4 de 2024 - Anexo 11, da Lei 4.320/64      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Unidade Gestora: Câmara Municipal                                                                                                  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                                           -------------- A u t o r i z a d a ---------------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Identificação                                  Créditos        </w:t>
      </w:r>
      <w:proofErr w:type="spellStart"/>
      <w:r>
        <w:rPr>
          <w:rFonts w:ascii="Courier New" w:hAnsi="Courier New"/>
          <w:b/>
          <w:sz w:val="14"/>
        </w:rPr>
        <w:t>Créditos</w:t>
      </w:r>
      <w:proofErr w:type="spellEnd"/>
      <w:r>
        <w:rPr>
          <w:rFonts w:ascii="Courier New" w:hAnsi="Courier New"/>
          <w:b/>
          <w:sz w:val="14"/>
        </w:rPr>
        <w:t xml:space="preserve"> </w:t>
      </w:r>
      <w:proofErr w:type="spellStart"/>
      <w:r>
        <w:rPr>
          <w:rFonts w:ascii="Courier New" w:hAnsi="Courier New"/>
          <w:b/>
          <w:sz w:val="14"/>
        </w:rPr>
        <w:t>Espe</w:t>
      </w:r>
      <w:proofErr w:type="spellEnd"/>
      <w:r>
        <w:rPr>
          <w:rFonts w:ascii="Courier New" w:hAnsi="Courier New"/>
          <w:b/>
          <w:sz w:val="14"/>
        </w:rPr>
        <w:t>-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Códigos    Títulos                           Orçamentários     ciais e Extra-             Total         Realizada         Diferença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                                           </w:t>
      </w:r>
      <w:proofErr w:type="gramStart"/>
      <w:r>
        <w:rPr>
          <w:rFonts w:ascii="Courier New" w:hAnsi="Courier New"/>
          <w:b/>
          <w:sz w:val="14"/>
        </w:rPr>
        <w:t>e</w:t>
      </w:r>
      <w:proofErr w:type="gramEnd"/>
      <w:r>
        <w:rPr>
          <w:rFonts w:ascii="Courier New" w:hAnsi="Courier New"/>
          <w:b/>
          <w:sz w:val="14"/>
        </w:rPr>
        <w:t xml:space="preserve"> Suplementares        Ordinários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                                                                                                                                  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LEGISLATIVO                                    6.183.600,00              0,00      6.183.600,00      1.579.522,71      4.604.077,29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                                                                                                                                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AÇÃO LEGISLATIVA                               6.183.600,00              0,00      6.183.600,00      1.579.522,71      4.604.077,29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0101.01                                                                                                                             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Legislativa                                    6.183.600,00              0,00      6.183.600,00      1.579.522,71      4.604.077,29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0101.01031                                                                                                                          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Ação Legislativa                               6.183.600,00              0,00      6.183.600,00      1.579.522,71      4.604.077,29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0101.010310001                                                                                                                      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Manter    o   funcionamento   do   Poder       6.183.600,00              0,00      6.183.600,00      1.579.522,71      4.604.077,29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 xml:space="preserve">Legislativo,   </w:t>
      </w:r>
      <w:proofErr w:type="gramEnd"/>
      <w:r>
        <w:rPr>
          <w:rFonts w:ascii="Courier New" w:hAnsi="Courier New"/>
          <w:sz w:val="14"/>
        </w:rPr>
        <w:t>legislar  sobre  assuntos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 xml:space="preserve">municipais,   </w:t>
      </w:r>
      <w:proofErr w:type="gramEnd"/>
      <w:r>
        <w:rPr>
          <w:rFonts w:ascii="Courier New" w:hAnsi="Courier New"/>
          <w:sz w:val="14"/>
        </w:rPr>
        <w:t xml:space="preserve"> fiscalizar   os   atos da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administração</w:t>
      </w:r>
      <w:proofErr w:type="gramEnd"/>
      <w:r>
        <w:rPr>
          <w:rFonts w:ascii="Courier New" w:hAnsi="Courier New"/>
          <w:sz w:val="14"/>
        </w:rPr>
        <w:t xml:space="preserve">     municipal,     visando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atender</w:t>
      </w:r>
      <w:proofErr w:type="gramEnd"/>
      <w:r>
        <w:rPr>
          <w:rFonts w:ascii="Courier New" w:hAnsi="Courier New"/>
          <w:sz w:val="14"/>
        </w:rPr>
        <w:t xml:space="preserve">    as    exigências   e  exercer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competências  definidas</w:t>
      </w:r>
      <w:proofErr w:type="gramEnd"/>
      <w:r>
        <w:rPr>
          <w:rFonts w:ascii="Courier New" w:hAnsi="Courier New"/>
          <w:sz w:val="14"/>
        </w:rPr>
        <w:t xml:space="preserve">  em  consonância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com  os</w:t>
      </w:r>
      <w:proofErr w:type="gramEnd"/>
      <w:r>
        <w:rPr>
          <w:rFonts w:ascii="Courier New" w:hAnsi="Courier New"/>
          <w:sz w:val="14"/>
        </w:rPr>
        <w:t xml:space="preserve"> preceitos constitucionais, com a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Lei  Orgânica</w:t>
      </w:r>
      <w:proofErr w:type="gramEnd"/>
      <w:r>
        <w:rPr>
          <w:rFonts w:ascii="Courier New" w:hAnsi="Courier New"/>
          <w:sz w:val="14"/>
        </w:rPr>
        <w:t xml:space="preserve"> do Município e demais Leis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 xml:space="preserve">Municipais,   </w:t>
      </w:r>
      <w:proofErr w:type="gramEnd"/>
      <w:r>
        <w:rPr>
          <w:rFonts w:ascii="Courier New" w:hAnsi="Courier New"/>
          <w:sz w:val="14"/>
        </w:rPr>
        <w:t>com  Regimento  Interno da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Câmara e com a participação popular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0101.0103100012.001                                                                                                                 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Manutenção Atividades Legislativas             6.123.600,00              0,00      6.123.600,00      1.579.522,71      4.544.077,29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300000.00.00.00  DESPESAS</w:t>
      </w:r>
      <w:proofErr w:type="gramEnd"/>
      <w:r>
        <w:rPr>
          <w:rFonts w:ascii="Courier New" w:hAnsi="Courier New"/>
          <w:sz w:val="14"/>
        </w:rPr>
        <w:t xml:space="preserve"> CORRENTES            5.943.600,00              0,00      5.943.600,00      1.579.522,71      4.364.077,29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310000.00.00.00  PESSOAL</w:t>
      </w:r>
      <w:proofErr w:type="gramEnd"/>
      <w:r>
        <w:rPr>
          <w:rFonts w:ascii="Courier New" w:hAnsi="Courier New"/>
          <w:sz w:val="14"/>
        </w:rPr>
        <w:t xml:space="preserve">      E   ENCARGOS     4.953.600,00              0,00      4.953.600,00      1.370.719,02      3.582.880,98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SOCIAIS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319000.00.00.00  APLICAÇÕES</w:t>
      </w:r>
      <w:proofErr w:type="gramEnd"/>
      <w:r>
        <w:rPr>
          <w:rFonts w:ascii="Courier New" w:hAnsi="Courier New"/>
          <w:sz w:val="14"/>
        </w:rPr>
        <w:t xml:space="preserve"> DIRETAS            4.653.600,00              0,00      4.653.600,00      1.296.080,86      3.357.519,14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319011.00.00.00  VENCIMENTOS</w:t>
      </w:r>
      <w:proofErr w:type="gramEnd"/>
      <w:r>
        <w:rPr>
          <w:rFonts w:ascii="Courier New" w:hAnsi="Courier New"/>
          <w:sz w:val="14"/>
        </w:rPr>
        <w:t xml:space="preserve">  E  VANTAGENS     4.428.000,00              0,00      4.428.000,00      1.239.922,82      3.188.077,18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FIXAS - PESSOAL CIVIL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319013.00.00.00  CONTRIBUIÇÕES</w:t>
      </w:r>
      <w:proofErr w:type="gramEnd"/>
      <w:r>
        <w:rPr>
          <w:rFonts w:ascii="Courier New" w:hAnsi="Courier New"/>
          <w:sz w:val="14"/>
        </w:rPr>
        <w:t xml:space="preserve"> PATRONAIS         225.600,00              0,00        225.600,00         56.158,04        169.441,96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319100.00.00.00  APLIC</w:t>
      </w:r>
      <w:proofErr w:type="gramEnd"/>
      <w:r>
        <w:rPr>
          <w:rFonts w:ascii="Courier New" w:hAnsi="Courier New"/>
          <w:sz w:val="14"/>
        </w:rPr>
        <w:t>.   DIR.   DEC.  OP.       300.000,00              0,00        300.000,00         74.638,16        225.361,84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ENTRE   </w:t>
      </w:r>
      <w:proofErr w:type="gramStart"/>
      <w:r>
        <w:rPr>
          <w:rFonts w:ascii="Courier New" w:hAnsi="Courier New"/>
          <w:sz w:val="14"/>
        </w:rPr>
        <w:t>ORGÃOS,  FUNDOS</w:t>
      </w:r>
      <w:proofErr w:type="gramEnd"/>
      <w:r>
        <w:rPr>
          <w:rFonts w:ascii="Courier New" w:hAnsi="Courier New"/>
          <w:sz w:val="14"/>
        </w:rPr>
        <w:t xml:space="preserve"> E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ENT. INT. OFSS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319113.00.00.00  CONTRIBUIÇÕES</w:t>
      </w:r>
      <w:proofErr w:type="gramEnd"/>
      <w:r>
        <w:rPr>
          <w:rFonts w:ascii="Courier New" w:hAnsi="Courier New"/>
          <w:sz w:val="14"/>
        </w:rPr>
        <w:t xml:space="preserve"> PATRONAIS         300.000,00              0,00        300.000,00         74.638,16        225.361,84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330000.00.00.00  OUTRAS</w:t>
      </w:r>
      <w:proofErr w:type="gramEnd"/>
      <w:r>
        <w:rPr>
          <w:rFonts w:ascii="Courier New" w:hAnsi="Courier New"/>
          <w:sz w:val="14"/>
        </w:rPr>
        <w:t xml:space="preserve"> DESPESAS CORRENTES       990.000,00              0,00        990.000,00        208.803,69        781.196,31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339000.00.00.00  APLICAÇÕES</w:t>
      </w:r>
      <w:proofErr w:type="gramEnd"/>
      <w:r>
        <w:rPr>
          <w:rFonts w:ascii="Courier New" w:hAnsi="Courier New"/>
          <w:sz w:val="14"/>
        </w:rPr>
        <w:t xml:space="preserve"> DIRETAS              990.000,00              0,00        990.000,00        208.803,69        781.196,31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339008.00.00.00  OUTROS</w:t>
      </w:r>
      <w:proofErr w:type="gramEnd"/>
      <w:r>
        <w:rPr>
          <w:rFonts w:ascii="Courier New" w:hAnsi="Courier New"/>
          <w:sz w:val="14"/>
        </w:rPr>
        <w:t xml:space="preserve">         BENEFÍCIOS        30.000,00              0,00         30.000,00              0,00         30.000,00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ASSISTENCIAIS          DO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SERVIDOR E DO MILITAR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339014.00.00.00  DIÁRIAS</w:t>
      </w:r>
      <w:proofErr w:type="gramEnd"/>
      <w:r>
        <w:rPr>
          <w:rFonts w:ascii="Courier New" w:hAnsi="Courier New"/>
          <w:sz w:val="14"/>
        </w:rPr>
        <w:t xml:space="preserve"> - PESSOAL CIVIL          90.000,00              0,00         90.000,00         18.430,00         71.570,00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339030.00.00.00  MATERIAL</w:t>
      </w:r>
      <w:proofErr w:type="gramEnd"/>
      <w:r>
        <w:rPr>
          <w:rFonts w:ascii="Courier New" w:hAnsi="Courier New"/>
          <w:sz w:val="14"/>
        </w:rPr>
        <w:t xml:space="preserve"> DE CONSUMO             120.000,00              0,00        120.000,00          7.281,14        112.718,86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339033.00.00.00  PASSAGENS</w:t>
      </w:r>
      <w:proofErr w:type="gramEnd"/>
      <w:r>
        <w:rPr>
          <w:rFonts w:ascii="Courier New" w:hAnsi="Courier New"/>
          <w:sz w:val="14"/>
        </w:rPr>
        <w:t xml:space="preserve">  E DESPESAS COM        30.000,00              0,00         30.000,00         17.030,64         12.969,36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LOCOMOÇÃO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339035.00.00.00  SERVIÇOS</w:t>
      </w:r>
      <w:proofErr w:type="gramEnd"/>
      <w:r>
        <w:rPr>
          <w:rFonts w:ascii="Courier New" w:hAnsi="Courier New"/>
          <w:sz w:val="14"/>
        </w:rPr>
        <w:t xml:space="preserve"> DE CONSULTORIA          15.000,00              0,00         15.000,00            756,00         14.244,00</w:t>
      </w:r>
    </w:p>
    <w:p w:rsidR="00513B01" w:rsidRDefault="00DF65A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339039.00.00.00  OUTROS</w:t>
      </w:r>
      <w:proofErr w:type="gramEnd"/>
      <w:r>
        <w:rPr>
          <w:rFonts w:ascii="Courier New" w:hAnsi="Courier New"/>
          <w:sz w:val="14"/>
        </w:rPr>
        <w:t xml:space="preserve">     </w:t>
      </w:r>
      <w:r w:rsidR="00932203">
        <w:rPr>
          <w:rFonts w:ascii="Courier New" w:hAnsi="Courier New"/>
          <w:sz w:val="14"/>
        </w:rPr>
        <w:t>SERVIÇOS    DE       540.000,00              0,00        540.000,00        130.443,37        409.556,63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TERCEIROS </w:t>
      </w:r>
      <w:r w:rsidR="00DF65AC">
        <w:rPr>
          <w:rFonts w:ascii="Courier New" w:hAnsi="Courier New"/>
          <w:sz w:val="14"/>
        </w:rPr>
        <w:t>–</w:t>
      </w:r>
      <w:r>
        <w:rPr>
          <w:rFonts w:ascii="Courier New" w:hAnsi="Courier New"/>
          <w:sz w:val="14"/>
        </w:rPr>
        <w:t xml:space="preserve"> PESSOA</w:t>
      </w:r>
      <w:r w:rsidR="00DF65AC">
        <w:rPr>
          <w:rFonts w:ascii="Courier New" w:hAnsi="Courier New"/>
          <w:sz w:val="14"/>
        </w:rPr>
        <w:t xml:space="preserve"> </w:t>
      </w:r>
      <w:r>
        <w:rPr>
          <w:rFonts w:ascii="Courier New" w:hAnsi="Courier New"/>
          <w:sz w:val="14"/>
        </w:rPr>
        <w:t>JURÍDICA</w:t>
      </w:r>
    </w:p>
    <w:p w:rsidR="00513B01" w:rsidRDefault="00DF65A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339040.00.00.00  SERVIÇOS</w:t>
      </w:r>
      <w:proofErr w:type="gramEnd"/>
      <w:r>
        <w:rPr>
          <w:rFonts w:ascii="Courier New" w:hAnsi="Courier New"/>
          <w:sz w:val="14"/>
        </w:rPr>
        <w:t xml:space="preserve"> DE</w:t>
      </w:r>
      <w:r w:rsidR="00932203">
        <w:rPr>
          <w:rFonts w:ascii="Courier New" w:hAnsi="Courier New"/>
          <w:sz w:val="14"/>
        </w:rPr>
        <w:t xml:space="preserve"> TECNOLOGIA </w:t>
      </w:r>
      <w:r>
        <w:rPr>
          <w:rFonts w:ascii="Courier New" w:hAnsi="Courier New"/>
          <w:sz w:val="14"/>
        </w:rPr>
        <w:t>DA</w:t>
      </w:r>
      <w:r w:rsidR="00932203">
        <w:rPr>
          <w:rFonts w:ascii="Courier New" w:hAnsi="Courier New"/>
          <w:sz w:val="14"/>
        </w:rPr>
        <w:t xml:space="preserve">     160.000,00              0,00        160.000,00         34.862,54        125.137,46</w:t>
      </w:r>
    </w:p>
    <w:p w:rsidR="00513B01" w:rsidRDefault="00DF65A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INFORMAÇÃO </w:t>
      </w:r>
      <w:r w:rsidR="00932203">
        <w:rPr>
          <w:rFonts w:ascii="Courier New" w:hAnsi="Courier New"/>
          <w:sz w:val="14"/>
        </w:rPr>
        <w:t>E</w:t>
      </w:r>
      <w:r>
        <w:rPr>
          <w:rFonts w:ascii="Courier New" w:hAnsi="Courier New"/>
          <w:b/>
          <w:sz w:val="14"/>
        </w:rPr>
        <w:t xml:space="preserve"> </w:t>
      </w:r>
      <w:r w:rsidR="00932203">
        <w:rPr>
          <w:rFonts w:ascii="Courier New" w:hAnsi="Courier New"/>
          <w:sz w:val="14"/>
        </w:rPr>
        <w:t>COMUNICAÇÃO - PJ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339047.00.00.00  OBRIGAÇÕES</w:t>
      </w:r>
      <w:proofErr w:type="gramEnd"/>
      <w:r>
        <w:rPr>
          <w:rFonts w:ascii="Courier New" w:hAnsi="Courier New"/>
          <w:sz w:val="14"/>
        </w:rPr>
        <w:t xml:space="preserve">  TRIBUTÁRIAS E         5.000,00              0,00          5.000,00              0,00          5.000,00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CONTRIBUTIVAS</w:t>
      </w:r>
    </w:p>
    <w:p w:rsidR="00DF65AC" w:rsidRDefault="00DF65AC">
      <w:pPr>
        <w:pStyle w:val="Standard"/>
        <w:spacing w:line="240" w:lineRule="exact"/>
        <w:rPr>
          <w:rFonts w:ascii="Courier New" w:hAnsi="Courier New"/>
          <w:b/>
          <w:sz w:val="14"/>
        </w:rPr>
      </w:pPr>
      <w:bookmarkStart w:id="0" w:name="_GoBack"/>
      <w:bookmarkEnd w:id="0"/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lastRenderedPageBreak/>
        <w:t xml:space="preserve">    ESTADO DO PARANÁ                           </w:t>
      </w:r>
      <w:r w:rsidR="00B63BC6">
        <w:rPr>
          <w:rFonts w:ascii="Courier New" w:hAnsi="Courier New"/>
          <w:b/>
          <w:sz w:val="14"/>
        </w:rPr>
        <w:t>COMPARATIVO DA DESPESA AUTORIZADA COM A REALIZADA</w:t>
      </w:r>
      <w:r>
        <w:rPr>
          <w:rFonts w:ascii="Courier New" w:hAnsi="Courier New"/>
          <w:b/>
          <w:sz w:val="14"/>
        </w:rPr>
        <w:t xml:space="preserve">                           Folha:      2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</w:t>
      </w:r>
      <w:r w:rsidR="00B63BC6">
        <w:rPr>
          <w:rFonts w:ascii="Courier New" w:hAnsi="Courier New"/>
          <w:b/>
          <w:sz w:val="14"/>
        </w:rPr>
        <w:t>Câmara</w:t>
      </w:r>
      <w:r>
        <w:rPr>
          <w:rFonts w:ascii="Courier New" w:hAnsi="Courier New"/>
          <w:b/>
          <w:sz w:val="14"/>
        </w:rPr>
        <w:t xml:space="preserve"> Municipal de Medianeira             Meses 1-4 de 2024 - Anexo 11, da Lei 4.320/64      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Unidade Gestora: Câmara Municipal                                                                                                  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                                           -------------- A u t o r i z a d a ---------------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Identificação                                  Créditos        </w:t>
      </w:r>
      <w:proofErr w:type="spellStart"/>
      <w:r>
        <w:rPr>
          <w:rFonts w:ascii="Courier New" w:hAnsi="Courier New"/>
          <w:b/>
          <w:sz w:val="14"/>
        </w:rPr>
        <w:t>Créditos</w:t>
      </w:r>
      <w:proofErr w:type="spellEnd"/>
      <w:r>
        <w:rPr>
          <w:rFonts w:ascii="Courier New" w:hAnsi="Courier New"/>
          <w:b/>
          <w:sz w:val="14"/>
        </w:rPr>
        <w:t xml:space="preserve"> </w:t>
      </w:r>
      <w:proofErr w:type="spellStart"/>
      <w:r>
        <w:rPr>
          <w:rFonts w:ascii="Courier New" w:hAnsi="Courier New"/>
          <w:b/>
          <w:sz w:val="14"/>
        </w:rPr>
        <w:t>Espe</w:t>
      </w:r>
      <w:proofErr w:type="spellEnd"/>
      <w:r>
        <w:rPr>
          <w:rFonts w:ascii="Courier New" w:hAnsi="Courier New"/>
          <w:b/>
          <w:sz w:val="14"/>
        </w:rPr>
        <w:t>-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Códigos    Títulos                           Orçamentários     ciais e Extra-             Total         Realizada         Diferença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                                           </w:t>
      </w:r>
      <w:proofErr w:type="gramStart"/>
      <w:r>
        <w:rPr>
          <w:rFonts w:ascii="Courier New" w:hAnsi="Courier New"/>
          <w:b/>
          <w:sz w:val="14"/>
        </w:rPr>
        <w:t>e</w:t>
      </w:r>
      <w:proofErr w:type="gramEnd"/>
      <w:r>
        <w:rPr>
          <w:rFonts w:ascii="Courier New" w:hAnsi="Courier New"/>
          <w:b/>
          <w:sz w:val="14"/>
        </w:rPr>
        <w:t xml:space="preserve"> Suplementares        Ordinários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400000.00.00.00  DESPESAS</w:t>
      </w:r>
      <w:proofErr w:type="gramEnd"/>
      <w:r>
        <w:rPr>
          <w:rFonts w:ascii="Courier New" w:hAnsi="Courier New"/>
          <w:sz w:val="14"/>
        </w:rPr>
        <w:t xml:space="preserve"> DE CAPITAL             180.000,00              0,00        180.000,00              0,00        180.000,00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440000.00.00.00  INVESTIMENTOS</w:t>
      </w:r>
      <w:proofErr w:type="gramEnd"/>
      <w:r>
        <w:rPr>
          <w:rFonts w:ascii="Courier New" w:hAnsi="Courier New"/>
          <w:sz w:val="14"/>
        </w:rPr>
        <w:t xml:space="preserve">                   180.000,00              0,00        180.000,00              0,00        180.000,00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449000.00.00.00  APLICAÇÕES</w:t>
      </w:r>
      <w:proofErr w:type="gramEnd"/>
      <w:r>
        <w:rPr>
          <w:rFonts w:ascii="Courier New" w:hAnsi="Courier New"/>
          <w:sz w:val="14"/>
        </w:rPr>
        <w:t xml:space="preserve"> DIRETAS              180.000,00              0,00        180.000,00              0,00        180.000,00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449052.00.00.00  EQUIPAMENTOS</w:t>
      </w:r>
      <w:proofErr w:type="gramEnd"/>
      <w:r>
        <w:rPr>
          <w:rFonts w:ascii="Courier New" w:hAnsi="Courier New"/>
          <w:sz w:val="14"/>
        </w:rPr>
        <w:t xml:space="preserve">  E  MATERIAL       180.000,00              0,00        180.000,00              0,00        180.000,00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PERMANENTE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0101.0103100012.125                                                                                                                 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Manutenção  Atividades</w:t>
      </w:r>
      <w:proofErr w:type="gramEnd"/>
      <w:r>
        <w:rPr>
          <w:rFonts w:ascii="Courier New" w:hAnsi="Courier New"/>
          <w:sz w:val="14"/>
        </w:rPr>
        <w:t xml:space="preserve">  da  Procuradoria          60.000,00              0,00         60.000,00              0,00         60.000,00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da</w:t>
      </w:r>
      <w:proofErr w:type="gramEnd"/>
      <w:r>
        <w:rPr>
          <w:rFonts w:ascii="Courier New" w:hAnsi="Courier New"/>
          <w:sz w:val="14"/>
        </w:rPr>
        <w:t xml:space="preserve"> Mulher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300000.00.00.00  DESPESAS</w:t>
      </w:r>
      <w:proofErr w:type="gramEnd"/>
      <w:r>
        <w:rPr>
          <w:rFonts w:ascii="Courier New" w:hAnsi="Courier New"/>
          <w:sz w:val="14"/>
        </w:rPr>
        <w:t xml:space="preserve"> CORRENTES               60.000,00              0,00         60.000,00              0,00         60.000,00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330000.00.00.00  OUTRAS</w:t>
      </w:r>
      <w:proofErr w:type="gramEnd"/>
      <w:r>
        <w:rPr>
          <w:rFonts w:ascii="Courier New" w:hAnsi="Courier New"/>
          <w:sz w:val="14"/>
        </w:rPr>
        <w:t xml:space="preserve"> DESPESAS CORRENTES        60.000,00              0,00         60.000,00              0,00         60.000,00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339000.00.00.00  APLICAÇÕES</w:t>
      </w:r>
      <w:proofErr w:type="gramEnd"/>
      <w:r>
        <w:rPr>
          <w:rFonts w:ascii="Courier New" w:hAnsi="Courier New"/>
          <w:sz w:val="14"/>
        </w:rPr>
        <w:t xml:space="preserve"> DIRETAS               60.000,00              0,00         60.000,00              0,00         60.000,00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339014.00.00.00  DIÁRIAS</w:t>
      </w:r>
      <w:proofErr w:type="gramEnd"/>
      <w:r>
        <w:rPr>
          <w:rFonts w:ascii="Courier New" w:hAnsi="Courier New"/>
          <w:sz w:val="14"/>
        </w:rPr>
        <w:t xml:space="preserve"> - PESSOAL CIVIL          22.000,00              0,00         22.000,00              0,00         22.000,00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339030.00.00.00  MATERIAL</w:t>
      </w:r>
      <w:proofErr w:type="gramEnd"/>
      <w:r>
        <w:rPr>
          <w:rFonts w:ascii="Courier New" w:hAnsi="Courier New"/>
          <w:sz w:val="14"/>
        </w:rPr>
        <w:t xml:space="preserve"> DE CONSUMO               8.000,00              0,00          8.000,00              0,00          8.000,00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339033.00.00.00  PASSAGENS</w:t>
      </w:r>
      <w:proofErr w:type="gramEnd"/>
      <w:r>
        <w:rPr>
          <w:rFonts w:ascii="Courier New" w:hAnsi="Courier New"/>
          <w:sz w:val="14"/>
        </w:rPr>
        <w:t xml:space="preserve">  E DESPESAS COM        12.000,00              0,00         12.000,00              0,00         12.000,00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LOCOMOÇÃO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339039.00.00.00  OUTROS</w:t>
      </w:r>
      <w:proofErr w:type="gramEnd"/>
      <w:r>
        <w:rPr>
          <w:rFonts w:ascii="Courier New" w:hAnsi="Courier New"/>
          <w:sz w:val="14"/>
        </w:rPr>
        <w:t xml:space="preserve">     SERVIÇOS    DE        18.000,00              0,00         18.000,00              0,00         18.000,00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TERCEIROS      -   PESSOA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JURÍDICA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Total Unidade Orçamentária......      6.183.600,00              0,00      6.183.600,00      1.579.522,71      4.604.077,29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Total Órgão.....................      6.183.600,00              0,00      6.183.600,00      1.579.522,71      4.604.077,29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Total Geral.....................      6.183.600,00              0,00      6.183.600,00      1.579.522,71      4.604.077,29</w:t>
      </w:r>
    </w:p>
    <w:p w:rsidR="00513B01" w:rsidRDefault="0093220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513B01" w:rsidRDefault="00513B01">
      <w:pPr>
        <w:pStyle w:val="Standard"/>
        <w:spacing w:line="240" w:lineRule="exact"/>
        <w:rPr>
          <w:rFonts w:ascii="Courier New" w:hAnsi="Courier New"/>
          <w:b/>
          <w:sz w:val="14"/>
        </w:rPr>
      </w:pPr>
    </w:p>
    <w:sectPr w:rsidR="00513B01" w:rsidSect="00B63BC6">
      <w:headerReference w:type="default" r:id="rId6"/>
      <w:footerReference w:type="default" r:id="rId7"/>
      <w:pgSz w:w="11906" w:h="16838" w:code="9"/>
      <w:pgMar w:top="170" w:right="170" w:bottom="176" w:left="170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FDE" w:rsidRDefault="00467FDE">
      <w:pPr>
        <w:rPr>
          <w:rFonts w:hint="eastAsia"/>
        </w:rPr>
      </w:pPr>
      <w:r>
        <w:separator/>
      </w:r>
    </w:p>
  </w:endnote>
  <w:endnote w:type="continuationSeparator" w:id="0">
    <w:p w:rsidR="00467FDE" w:rsidRDefault="00467FD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7D4" w:rsidRDefault="005077D4" w:rsidP="005077D4">
    <w:pPr>
      <w:pStyle w:val="Standard"/>
      <w:spacing w:line="240" w:lineRule="exact"/>
      <w:rPr>
        <w:rFonts w:ascii="Courier New" w:hAnsi="Courier New"/>
        <w:b/>
        <w:sz w:val="14"/>
      </w:rPr>
    </w:pPr>
    <w:r>
      <w:rPr>
        <w:rFonts w:ascii="Courier New" w:hAnsi="Courier New"/>
        <w:b/>
        <w:sz w:val="14"/>
      </w:rPr>
      <w:t xml:space="preserve">   FONTE: GOVBR - Execução Orçamentária e Contabilidade Pública, 06/Mai/2024, 17h e 04m.</w:t>
    </w:r>
  </w:p>
  <w:p w:rsidR="005077D4" w:rsidRDefault="005077D4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FDE" w:rsidRDefault="00467FD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67FDE" w:rsidRDefault="00467FD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BC6" w:rsidRDefault="00B63BC6">
    <w:pPr>
      <w:pStyle w:val="Cabealho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48C806" wp14:editId="6A2E4EEA">
              <wp:simplePos x="0" y="0"/>
              <wp:positionH relativeFrom="column">
                <wp:posOffset>2199640</wp:posOffset>
              </wp:positionH>
              <wp:positionV relativeFrom="paragraph">
                <wp:posOffset>-475986</wp:posOffset>
              </wp:positionV>
              <wp:extent cx="3952875" cy="467995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63BC6" w:rsidRPr="00127DE6" w:rsidRDefault="00B63BC6" w:rsidP="00B63BC6">
                          <w:pPr>
                            <w:pStyle w:val="Cabealho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48C806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173.2pt;margin-top:-37.5pt;width:311.2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" filled="f" stroked="f" strokeweight=".5pt">
              <v:path arrowok="t"/>
              <v:textbox>
                <w:txbxContent>
                  <w:p w:rsidR="00B63BC6" w:rsidRPr="00127DE6" w:rsidRDefault="00B63BC6" w:rsidP="00B63BC6">
                    <w:pPr>
                      <w:pStyle w:val="Cabealho"/>
                      <w:jc w:val="center"/>
                      <w:rPr>
                        <w:rFonts w:hint="eastAsia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74EEE7" wp14:editId="66FE0668">
              <wp:simplePos x="0" y="0"/>
              <wp:positionH relativeFrom="column">
                <wp:posOffset>1638911</wp:posOffset>
              </wp:positionH>
              <wp:positionV relativeFrom="paragraph">
                <wp:posOffset>-603885</wp:posOffset>
              </wp:positionV>
              <wp:extent cx="685800" cy="760730"/>
              <wp:effectExtent l="0" t="0" r="0" b="127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60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3BC6" w:rsidRDefault="00B63BC6" w:rsidP="00B63BC6">
                          <w:pPr>
                            <w:jc w:val="both"/>
                            <w:rPr>
                              <w:rFonts w:hint="eastAsia"/>
                            </w:rPr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2pt;height:54.35pt" o:ole="">
                                <v:imagedata r:id="rId1" o:title=""/>
                              </v:shape>
                              <o:OLEObject Type="Embed" ProgID="CPaint5" ShapeID="_x0000_i1025" DrawAspect="Content" ObjectID="_1776578090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74EEE7" id="Caixa de texto 5" o:spid="_x0000_s1027" type="#_x0000_t202" style="position:absolute;margin-left:129.05pt;margin-top:-47.55pt;width:54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" filled="f" stroked="f">
              <v:textbox>
                <w:txbxContent>
                  <w:p w:rsidR="00B63BC6" w:rsidRDefault="00B63BC6" w:rsidP="00B63BC6">
                    <w:pPr>
                      <w:jc w:val="both"/>
                      <w:rPr>
                        <w:rFonts w:hint="eastAsia"/>
                      </w:rPr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2pt;height:54.35pt" o:ole="">
                          <v:imagedata r:id="rId1" o:title=""/>
                        </v:shape>
                        <o:OLEObject Type="Embed" ProgID="CPaint5" ShapeID="_x0000_i1025" DrawAspect="Content" ObjectID="_1776578090" r:id="rId3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01"/>
    <w:rsid w:val="00467FDE"/>
    <w:rsid w:val="005077D4"/>
    <w:rsid w:val="00513B01"/>
    <w:rsid w:val="00932203"/>
    <w:rsid w:val="00B63BC6"/>
    <w:rsid w:val="00BC6620"/>
    <w:rsid w:val="00D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43FC89-8171-4996-BF46-30F2470E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B63BC6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B63BC6"/>
    <w:rPr>
      <w:szCs w:val="21"/>
    </w:rPr>
  </w:style>
  <w:style w:type="paragraph" w:styleId="Rodap">
    <w:name w:val="footer"/>
    <w:basedOn w:val="Normal"/>
    <w:link w:val="RodapChar"/>
    <w:uiPriority w:val="99"/>
    <w:unhideWhenUsed/>
    <w:rsid w:val="00B63BC6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B63BC6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1594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Roselaine Turcatel</dc:creator>
  <cp:lastModifiedBy>Roselaine Turcatel</cp:lastModifiedBy>
  <cp:revision>5</cp:revision>
  <dcterms:created xsi:type="dcterms:W3CDTF">2024-05-07T10:55:00Z</dcterms:created>
  <dcterms:modified xsi:type="dcterms:W3CDTF">2024-05-07T12:08:00Z</dcterms:modified>
</cp:coreProperties>
</file>